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3321" w:rsidRDefault="000E3517">
      <w:pPr>
        <w:spacing w:line="288" w:lineRule="auto"/>
        <w:ind w:left="360"/>
      </w:pPr>
      <w:r>
        <w:rPr>
          <w:noProof/>
        </w:rPr>
        <w:drawing>
          <wp:inline distT="114300" distB="114300" distL="114300" distR="114300">
            <wp:extent cx="5943600" cy="76200"/>
            <wp:effectExtent l="0" t="0" r="0" b="0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321" w:rsidRDefault="000E3517">
      <w:pPr>
        <w:pStyle w:val="Title"/>
        <w:keepNext w:val="0"/>
        <w:keepLines w:val="0"/>
        <w:spacing w:after="0" w:line="240" w:lineRule="auto"/>
        <w:ind w:left="360"/>
        <w:contextualSpacing w:val="0"/>
        <w:jc w:val="center"/>
      </w:pPr>
      <w:bookmarkStart w:id="0" w:name="_2gazcsgmxkub" w:colFirst="0" w:colLast="0"/>
      <w:bookmarkEnd w:id="0"/>
      <w:r>
        <w:rPr>
          <w:rFonts w:ascii="PT Sans Narrow" w:eastAsia="PT Sans Narrow" w:hAnsi="PT Sans Narrow" w:cs="PT Sans Narrow"/>
          <w:b/>
          <w:color w:val="695D46"/>
          <w:sz w:val="84"/>
          <w:szCs w:val="84"/>
        </w:rPr>
        <w:t xml:space="preserve">PSAT Web </w:t>
      </w:r>
      <w:r>
        <w:rPr>
          <w:rFonts w:ascii="PT Sans Narrow" w:eastAsia="PT Sans Narrow" w:hAnsi="PT Sans Narrow" w:cs="PT Sans Narrow"/>
          <w:b/>
          <w:color w:val="695D46"/>
          <w:sz w:val="84"/>
          <w:szCs w:val="84"/>
        </w:rPr>
        <w:t xml:space="preserve">quest </w:t>
      </w:r>
    </w:p>
    <w:p w:rsidR="00533321" w:rsidRDefault="000E3517">
      <w:pPr>
        <w:pStyle w:val="Subtitle"/>
        <w:keepNext w:val="0"/>
        <w:keepLines w:val="0"/>
        <w:spacing w:before="120" w:after="0" w:line="288" w:lineRule="auto"/>
        <w:ind w:left="360"/>
        <w:contextualSpacing w:val="0"/>
      </w:pPr>
      <w:bookmarkStart w:id="1" w:name="_2nuf54q86v7q" w:colFirst="0" w:colLast="0"/>
      <w:bookmarkEnd w:id="1"/>
      <w:r w:rsidRPr="000E3517">
        <w:rPr>
          <w:rFonts w:ascii="PT Sans Narrow" w:eastAsia="PT Sans Narrow" w:hAnsi="PT Sans Narrow" w:cs="PT Sans Narrow"/>
          <w:b/>
          <w:color w:val="695D46"/>
          <w:sz w:val="24"/>
          <w:szCs w:val="24"/>
        </w:rPr>
        <w:t>Copy</w:t>
      </w:r>
      <w:r>
        <w:rPr>
          <w:rFonts w:ascii="PT Sans Narrow" w:eastAsia="PT Sans Narrow" w:hAnsi="PT Sans Narrow" w:cs="PT Sans Narrow"/>
          <w:color w:val="695D46"/>
          <w:sz w:val="24"/>
          <w:szCs w:val="24"/>
        </w:rPr>
        <w:t xml:space="preserve"> https://collegereadiness.collegeboard.org/psat-8-9 </w:t>
      </w:r>
      <w:r w:rsidRPr="000E3517">
        <w:rPr>
          <w:rFonts w:ascii="PT Sans Narrow" w:eastAsia="PT Sans Narrow" w:hAnsi="PT Sans Narrow" w:cs="PT Sans Narrow"/>
          <w:b/>
          <w:color w:val="695D46"/>
          <w:sz w:val="24"/>
          <w:szCs w:val="24"/>
        </w:rPr>
        <w:t>into a tab to answer the following Qs</w:t>
      </w:r>
      <w:r w:rsidRPr="000E3517">
        <w:rPr>
          <w:rFonts w:ascii="PT Sans Narrow" w:eastAsia="PT Sans Narrow" w:hAnsi="PT Sans Narrow" w:cs="PT Sans Narrow"/>
          <w:b/>
          <w:color w:val="695D46"/>
          <w:sz w:val="28"/>
          <w:szCs w:val="28"/>
        </w:rPr>
        <w:t>.</w:t>
      </w:r>
      <w:r>
        <w:rPr>
          <w:rFonts w:ascii="PT Sans Narrow" w:eastAsia="PT Sans Narrow" w:hAnsi="PT Sans Narrow" w:cs="PT Sans Narrow"/>
          <w:color w:val="695D46"/>
          <w:sz w:val="28"/>
          <w:szCs w:val="28"/>
        </w:rPr>
        <w:t xml:space="preserve"> </w:t>
      </w:r>
      <w:r>
        <w:rPr>
          <w:rFonts w:ascii="PT Sans Narrow" w:eastAsia="PT Sans Narrow" w:hAnsi="PT Sans Narrow" w:cs="PT Sans Narrow"/>
          <w:color w:val="695D46"/>
          <w:sz w:val="28"/>
          <w:szCs w:val="28"/>
        </w:rPr>
        <w:br/>
      </w:r>
      <w:proofErr w:type="gramStart"/>
      <w:r>
        <w:rPr>
          <w:rFonts w:ascii="PT Sans Narrow" w:eastAsia="PT Sans Narrow" w:hAnsi="PT Sans Narrow" w:cs="PT Sans Narrow"/>
          <w:color w:val="695D46"/>
          <w:sz w:val="28"/>
          <w:szCs w:val="28"/>
        </w:rPr>
        <w:t>MAKE SURE YOUR ANSWERS ARE IN A</w:t>
      </w:r>
      <w:proofErr w:type="gramEnd"/>
      <w:r>
        <w:rPr>
          <w:rFonts w:ascii="PT Sans Narrow" w:eastAsia="PT Sans Narrow" w:hAnsi="PT Sans Narrow" w:cs="PT Sans Narrow"/>
          <w:color w:val="695D46"/>
          <w:sz w:val="28"/>
          <w:szCs w:val="28"/>
        </w:rPr>
        <w:t xml:space="preserve"> </w:t>
      </w:r>
      <w:r>
        <w:rPr>
          <w:rFonts w:ascii="PT Sans Narrow" w:eastAsia="PT Sans Narrow" w:hAnsi="PT Sans Narrow" w:cs="PT Sans Narrow"/>
          <w:color w:val="FF00FF"/>
          <w:sz w:val="28"/>
          <w:szCs w:val="28"/>
        </w:rPr>
        <w:t xml:space="preserve">DIFFERENT COLOR </w:t>
      </w:r>
      <w:r>
        <w:rPr>
          <w:rFonts w:ascii="PT Sans Narrow" w:eastAsia="PT Sans Narrow" w:hAnsi="PT Sans Narrow" w:cs="PT Sans Narrow"/>
          <w:color w:val="695D46"/>
          <w:sz w:val="28"/>
          <w:szCs w:val="28"/>
        </w:rPr>
        <w:t>FONT THAN THIS ONE!</w:t>
      </w:r>
    </w:p>
    <w:p w:rsidR="00533321" w:rsidRDefault="000E3517">
      <w:pPr>
        <w:pStyle w:val="Heading1"/>
        <w:widowControl w:val="0"/>
        <w:spacing w:before="480" w:after="0" w:line="312" w:lineRule="auto"/>
        <w:ind w:left="360"/>
        <w:contextualSpacing w:val="0"/>
      </w:pPr>
      <w:bookmarkStart w:id="2" w:name="_pmazbh81wixz" w:colFirst="0" w:colLast="0"/>
      <w:bookmarkEnd w:id="2"/>
      <w:r>
        <w:rPr>
          <w:rFonts w:ascii="PT Sans Narrow" w:eastAsia="PT Sans Narrow" w:hAnsi="PT Sans Narrow" w:cs="PT Sans Narrow"/>
          <w:b/>
          <w:color w:val="FF5E0E"/>
          <w:sz w:val="36"/>
          <w:szCs w:val="36"/>
        </w:rPr>
        <w:t>PSAT 8/9- Inside the test</w:t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What are two ways you can prepare for the test?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All reading questions are in what format?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The reading test includes how many passages total? List two.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List two other subjects that are often included in the reading test?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What three things will you do when you take the writing portion of the test?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Instead of testing you in every math topic there is, the PSAT 8/9 asks you to use the math that you’ll (finish the sentence):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 xml:space="preserve"> Most math questions are multiple choice, but you’ll also have _______________</w:t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numPr>
          <w:ilvl w:val="0"/>
          <w:numId w:val="4"/>
        </w:numPr>
        <w:spacing w:before="120" w:line="288" w:lineRule="auto"/>
        <w:ind w:left="360" w:firstLine="0"/>
        <w:contextualSpacing/>
        <w:rPr>
          <w:rFonts w:ascii="Open Sans" w:eastAsia="Open Sans" w:hAnsi="Open Sans" w:cs="Open Sans"/>
          <w:color w:val="695D46"/>
        </w:rPr>
      </w:pPr>
      <w:r>
        <w:rPr>
          <w:rFonts w:ascii="Open Sans" w:eastAsia="Open Sans" w:hAnsi="Open Sans" w:cs="Open Sans"/>
          <w:color w:val="695D46"/>
        </w:rPr>
        <w:t>The math test measures three things, they are</w:t>
      </w:r>
      <w:r>
        <w:rPr>
          <w:rFonts w:ascii="Open Sans" w:eastAsia="Open Sans" w:hAnsi="Open Sans" w:cs="Open Sans"/>
          <w:color w:val="695D46"/>
        </w:rPr>
        <w:t>:</w:t>
      </w:r>
    </w:p>
    <w:p w:rsidR="00533321" w:rsidRDefault="000E3517">
      <w:pPr>
        <w:pStyle w:val="Heading1"/>
        <w:widowControl w:val="0"/>
        <w:spacing w:before="480" w:after="0" w:line="312" w:lineRule="auto"/>
        <w:ind w:left="360"/>
        <w:contextualSpacing w:val="0"/>
      </w:pPr>
      <w:bookmarkStart w:id="3" w:name="_upgwkgr5rozz" w:colFirst="0" w:colLast="0"/>
      <w:bookmarkEnd w:id="3"/>
      <w:r>
        <w:rPr>
          <w:rFonts w:ascii="PT Sans Narrow" w:eastAsia="PT Sans Narrow" w:hAnsi="PT Sans Narrow" w:cs="PT Sans Narrow"/>
          <w:b/>
          <w:color w:val="FF5E0E"/>
          <w:sz w:val="36"/>
          <w:szCs w:val="36"/>
        </w:rPr>
        <w:t>PSAT 8/9 - Taking the test</w:t>
      </w:r>
    </w:p>
    <w:p w:rsidR="00533321" w:rsidRDefault="00533321">
      <w:pPr>
        <w:spacing w:before="120" w:line="288" w:lineRule="auto"/>
      </w:pPr>
    </w:p>
    <w:p w:rsidR="00533321" w:rsidRDefault="000E3517">
      <w:pPr>
        <w:spacing w:before="120" w:line="288" w:lineRule="auto"/>
      </w:pPr>
      <w:r>
        <w:rPr>
          <w:rFonts w:ascii="Open Sans" w:eastAsia="Open Sans" w:hAnsi="Open Sans" w:cs="Open Sans"/>
          <w:color w:val="695D46"/>
        </w:rPr>
        <w:t>9. The school will provide calculators for you, but list two things NOT to bring on test day.</w:t>
      </w:r>
    </w:p>
    <w:p w:rsidR="00533321" w:rsidRDefault="00533321">
      <w:pPr>
        <w:spacing w:before="120" w:line="288" w:lineRule="auto"/>
      </w:pPr>
    </w:p>
    <w:p w:rsidR="00533321" w:rsidRDefault="000E3517">
      <w:pPr>
        <w:spacing w:before="120" w:line="288" w:lineRule="auto"/>
      </w:pPr>
      <w:r>
        <w:rPr>
          <w:rFonts w:ascii="Open Sans" w:eastAsia="Open Sans" w:hAnsi="Open Sans" w:cs="Open Sans"/>
          <w:color w:val="695D46"/>
        </w:rPr>
        <w:t>10. What happens if your phone makes a noise?</w:t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533321">
      <w:pPr>
        <w:spacing w:before="120" w:line="288" w:lineRule="auto"/>
      </w:pPr>
    </w:p>
    <w:p w:rsidR="00533321" w:rsidRDefault="000E3517">
      <w:pPr>
        <w:pStyle w:val="Heading1"/>
        <w:widowControl w:val="0"/>
        <w:spacing w:before="480" w:after="0" w:line="312" w:lineRule="auto"/>
        <w:ind w:left="360"/>
        <w:contextualSpacing w:val="0"/>
      </w:pPr>
      <w:bookmarkStart w:id="4" w:name="_g63w5g7av08h" w:colFirst="0" w:colLast="0"/>
      <w:bookmarkEnd w:id="4"/>
      <w:r>
        <w:rPr>
          <w:rFonts w:ascii="PT Sans Narrow" w:eastAsia="PT Sans Narrow" w:hAnsi="PT Sans Narrow" w:cs="PT Sans Narrow"/>
          <w:b/>
          <w:color w:val="FF5E0E"/>
          <w:sz w:val="36"/>
          <w:szCs w:val="36"/>
        </w:rPr>
        <w:t>PSAT 8/9- Scores</w:t>
      </w: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11. What is the penalty for guessing?</w:t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12. In the graph, the “Total score” shows the score range, what is the lowest you could get on the SAT? The highest?</w:t>
      </w:r>
    </w:p>
    <w:p w:rsidR="00533321" w:rsidRDefault="00533321">
      <w:pPr>
        <w:spacing w:before="120" w:line="288" w:lineRule="auto"/>
        <w:ind w:left="360"/>
      </w:pP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13. Watch the “Understanding your score” video with headphones. Scores in yellow and red show you what? With additional practice, students</w:t>
      </w:r>
      <w:r>
        <w:rPr>
          <w:rFonts w:ascii="Open Sans" w:eastAsia="Open Sans" w:hAnsi="Open Sans" w:cs="Open Sans"/>
          <w:color w:val="695D46"/>
        </w:rPr>
        <w:t xml:space="preserve"> often what?</w:t>
      </w: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14. When calculating your score, the raw score is the score you get for the number of questions you guessed _________________________</w:t>
      </w:r>
      <w:proofErr w:type="gramStart"/>
      <w:r>
        <w:rPr>
          <w:rFonts w:ascii="Open Sans" w:eastAsia="Open Sans" w:hAnsi="Open Sans" w:cs="Open Sans"/>
          <w:color w:val="695D46"/>
        </w:rPr>
        <w:t>..</w:t>
      </w:r>
      <w:proofErr w:type="gramEnd"/>
    </w:p>
    <w:p w:rsidR="00533321" w:rsidRDefault="00533321">
      <w:pPr>
        <w:spacing w:before="120" w:line="288" w:lineRule="auto"/>
        <w:ind w:left="360"/>
      </w:pP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t>15. A “percentile rank” is a number between __ and _____ that shows how you scored compared to other students. It represents the percentage of students whose scores fall ___ or ___________ your score.</w:t>
      </w:r>
    </w:p>
    <w:p w:rsidR="00533321" w:rsidRDefault="00533321">
      <w:pPr>
        <w:spacing w:before="120" w:line="288" w:lineRule="auto"/>
        <w:ind w:left="360"/>
      </w:pPr>
    </w:p>
    <w:p w:rsidR="00533321" w:rsidRDefault="000E3517">
      <w:pPr>
        <w:spacing w:before="120" w:line="288" w:lineRule="auto"/>
        <w:ind w:left="360"/>
      </w:pP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  <w:r>
        <w:rPr>
          <w:rFonts w:ascii="Open Sans" w:eastAsia="Open Sans" w:hAnsi="Open Sans" w:cs="Open Sans"/>
          <w:color w:val="695D46"/>
        </w:rPr>
        <w:br/>
      </w:r>
    </w:p>
    <w:p w:rsidR="00533321" w:rsidRDefault="000E3517">
      <w:pPr>
        <w:spacing w:before="120" w:line="288" w:lineRule="auto"/>
        <w:ind w:left="360"/>
      </w:pPr>
      <w:bookmarkStart w:id="5" w:name="_GoBack"/>
      <w:bookmarkEnd w:id="5"/>
      <w:r>
        <w:rPr>
          <w:rFonts w:ascii="Open Sans" w:eastAsia="Open Sans" w:hAnsi="Open Sans" w:cs="Open Sans"/>
          <w:color w:val="695D46"/>
        </w:rPr>
        <w:br/>
      </w:r>
    </w:p>
    <w:sectPr w:rsidR="00533321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2B7"/>
    <w:multiLevelType w:val="multilevel"/>
    <w:tmpl w:val="70CCC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C4B4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016DF4"/>
    <w:multiLevelType w:val="multilevel"/>
    <w:tmpl w:val="D166E8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C4B4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3660D93"/>
    <w:multiLevelType w:val="multilevel"/>
    <w:tmpl w:val="D33E8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C4B4A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7371AA"/>
    <w:multiLevelType w:val="multilevel"/>
    <w:tmpl w:val="94D431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321"/>
    <w:rsid w:val="000E3517"/>
    <w:rsid w:val="005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DBA7F-1A60-43BD-9475-38C3A732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Dorazio, Jennifer D</dc:creator>
  <cp:lastModifiedBy>Dorazio, Jennifer D</cp:lastModifiedBy>
  <cp:revision>2</cp:revision>
  <dcterms:created xsi:type="dcterms:W3CDTF">2017-03-23T20:36:00Z</dcterms:created>
  <dcterms:modified xsi:type="dcterms:W3CDTF">2017-03-23T20:36:00Z</dcterms:modified>
</cp:coreProperties>
</file>